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BBD2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市场调研项目：</w:t>
      </w:r>
    </w:p>
    <w:p w14:paraId="7EC059B4">
      <w:pP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医用UPS电源系统：1套</w:t>
      </w:r>
    </w:p>
    <w:p w14:paraId="6CF7302C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1、UPS电源主机1台：工频纯在线三进三出，后备延时2小时，60KVA/48KW</w:t>
      </w:r>
    </w:p>
    <w:p w14:paraId="2F61938D">
      <w:pP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2、胶体免维护蓄电池60节：12V150AH，配套定制的电池架</w:t>
      </w:r>
    </w:p>
    <w:p w14:paraId="7AE83DF0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3、低压双电源切换箱：一台400A双电源切换开关，加装墙挂式配电箱和内装60个回路C20A漏电保护器和100A380V总开1个，再加100A三联开关1个。</w:t>
      </w:r>
    </w:p>
    <w:p w14:paraId="1F64936C">
      <w:pP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4、配套线缆要求：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≥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200米，YJV22-0.6/1KV 4x70²十1x25²</w:t>
      </w:r>
    </w:p>
    <w:p w14:paraId="7ED1C199">
      <w:pP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5、负责安装连接至医院指定位置</w:t>
      </w:r>
      <w:bookmarkStart w:id="0" w:name="_GoBack"/>
      <w:bookmarkEnd w:id="0"/>
    </w:p>
    <w:p w14:paraId="765B5274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</w:p>
    <w:p w14:paraId="16A50584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二、洁净工作台：5台</w:t>
      </w:r>
    </w:p>
    <w:p w14:paraId="2872D07F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 xml:space="preserve">1、数显式控制界面, 轻触键操作, 可实现多档调速。 </w:t>
      </w:r>
    </w:p>
    <w:p w14:paraId="2617E960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2、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可设置紫外灯预约开启和关闭, 可显示风机、紫外灯、过滤器累计运行时间。</w:t>
      </w:r>
    </w:p>
    <w:p w14:paraId="54263B8A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3、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工作台面采用一体成型的优质不锈钢, 耐腐蚀, 易清洁。</w:t>
      </w:r>
    </w:p>
    <w:p w14:paraId="1101E862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4、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采用任意定位移门系统。</w:t>
      </w:r>
    </w:p>
    <w:p w14:paraId="0B35A4A5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5、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带刹车装置的万向转动优质脚轮,移动灵活,固定方便可靠。</w:t>
      </w:r>
    </w:p>
    <w:p w14:paraId="18C7E343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6、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预过滤器快速更换与清洗</w:t>
      </w:r>
    </w:p>
    <w:p w14:paraId="05117DF7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7、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照明和杀菌系统互锁功能，带备用插座设计，可断电保护功能，使用安全方便。</w:t>
      </w:r>
    </w:p>
    <w:p w14:paraId="3ADA2160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8、空气洁净度ISO 5级, 100级（美联邦209E）</w:t>
      </w:r>
    </w:p>
    <w:p w14:paraId="5B73CEC7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9、平均风速(m/s)≥0.3(可调)</w:t>
      </w:r>
    </w:p>
    <w:p w14:paraId="77EC0C9E">
      <w:pP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10、沉降菌浓度≤0.5cfu/皿·0.5h</w:t>
      </w:r>
    </w:p>
    <w:p w14:paraId="689259C2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</w:p>
    <w:p w14:paraId="0201C5AE">
      <w:pP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三、泌尿外科腔镜设备：1批</w:t>
      </w:r>
    </w:p>
    <w:p w14:paraId="0FDCFEE4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1、</w:t>
      </w:r>
      <w: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纤维膀胱镜（0度）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+冷光源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+</w:t>
      </w:r>
      <w: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显示器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+</w:t>
      </w:r>
      <w: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图文系统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：1套</w:t>
      </w:r>
    </w:p>
    <w:p w14:paraId="7779D988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（1）镜体直径：通常较细，一般在几毫米左右，能减少患者的不适感。</w:t>
      </w:r>
    </w:p>
    <w:p w14:paraId="6D2CF71D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（2）工作长度：一般为几十厘米，适应不同患者的解剖结构。</w:t>
      </w:r>
    </w:p>
    <w:p w14:paraId="2EE10343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（3）视角：常见视角有 0°，可满足不同观察需求。</w:t>
      </w:r>
    </w:p>
    <w:p w14:paraId="6FAB74E3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（4）</w:t>
      </w: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照明系统：采用先进的冷光源照明，确保视野明亮。</w:t>
      </w:r>
    </w:p>
    <w:p w14:paraId="4A59D248">
      <w:pP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2、30度膀胱镜+镜鞘：1套</w:t>
      </w:r>
    </w:p>
    <w:p w14:paraId="3C410D15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（1）镜体直径：通常较细，一般在几毫米左右，能减少患者的不适感。</w:t>
      </w:r>
    </w:p>
    <w:p w14:paraId="270EE481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（2）工作长度：一般为几十厘米，适应不同患者的解剖结构。</w:t>
      </w:r>
    </w:p>
    <w:p w14:paraId="5ED87C9D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（3）视角：常见视角有 30°，可满足不同观察需求。</w:t>
      </w:r>
    </w:p>
    <w:p w14:paraId="1E336DB1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3、前列腺等离子电切镜+镜鞘F25.6、F24：1套</w:t>
      </w:r>
    </w:p>
    <w:p w14:paraId="35BEACB6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4、输尿管镜+镜鞘：1套</w:t>
      </w:r>
    </w:p>
    <w:p w14:paraId="64610EC2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（1）镜视野度数≤12度；</w:t>
      </w:r>
    </w:p>
    <w:p w14:paraId="380EDEC3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（2）工作直径≤8/9.8Fr；</w:t>
      </w:r>
    </w:p>
    <w:p w14:paraId="36F0324B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（3）工作长度≤430mm；</w:t>
      </w:r>
    </w:p>
    <w:p w14:paraId="338E1571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（4）工作通道≥5Fr；</w:t>
      </w:r>
    </w:p>
    <w:p w14:paraId="5DFA40D0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（5）两边进出水口同镜身成90°；</w:t>
      </w:r>
    </w:p>
    <w:p w14:paraId="266DE8EF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（6）两边进出水阀中心相距≤35mm；</w:t>
      </w:r>
    </w:p>
    <w:p w14:paraId="3881F319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（7）进出水阀为可拆卸塑料水阀；</w:t>
      </w:r>
    </w:p>
    <w:p w14:paraId="3144A2C6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（8）尾端器械通道有内置密封圈机构；</w:t>
      </w:r>
    </w:p>
    <w:p w14:paraId="795C0401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（9）一体镜，镜身与镜鞘一体化；</w:t>
      </w:r>
    </w:p>
    <w:p w14:paraId="04BC3B6D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（10）可134℃高温高压消毒。</w:t>
      </w:r>
    </w:p>
    <w:p w14:paraId="59F2B420">
      <w:pP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5、膀胱镜检查床：1张</w:t>
      </w:r>
    </w:p>
    <w:p w14:paraId="0F91C085">
      <w:pP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（1）</w:t>
      </w:r>
      <w: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尺寸：通常长度在1800mm至 2000mm左右，宽度在500mm至700mm之间，以适应不同体型的患者。</w:t>
      </w:r>
    </w:p>
    <w:p w14:paraId="2724D4CF">
      <w:pP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（2）</w:t>
      </w:r>
      <w: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承重能力：一般可承受150kg至200kg的重量，确保满足大多数患者的需求。</w:t>
      </w:r>
    </w:p>
    <w:p w14:paraId="72B84F2B">
      <w:pP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（3）</w:t>
      </w:r>
      <w: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调节范围：高度调节：可在一定范围内进行高度调整，通常为500mm至1000mm左右，方便医生操作和适应不同身高的医护人员。</w:t>
      </w:r>
    </w:p>
    <w:p w14:paraId="534F00B3">
      <w:pP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（4）</w:t>
      </w:r>
      <w: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靠背角度调节：能够调节靠背角度，范围一般在0°至90°之间，以满足不同检查需求。腿板角度调节：腿板可进行角度调节，便于患者采取合适的体位。</w:t>
      </w:r>
    </w:p>
    <w:p w14:paraId="517B7849">
      <w:pP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（5）</w:t>
      </w:r>
      <w:r>
        <w:rPr>
          <w:rFonts w:hint="default" w:ascii="仿宋" w:hAnsi="仿宋" w:cs="仿宋"/>
          <w:b w:val="0"/>
          <w:bCs w:val="0"/>
          <w:sz w:val="28"/>
          <w:szCs w:val="28"/>
          <w:vertAlign w:val="baseline"/>
          <w:lang w:val="en-US" w:eastAsia="zh-CN"/>
        </w:rPr>
        <w:t>材质：床面通常采用高强度、抗菌、易清洁的材料，如不锈钢、工程塑料等，确保耐用性和卫生性。</w:t>
      </w:r>
    </w:p>
    <w:sectPr>
      <w:pgSz w:w="11906" w:h="16838"/>
      <w:pgMar w:top="1440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420E0"/>
    <w:rsid w:val="0CFA155A"/>
    <w:rsid w:val="4EE4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2025-07-01T05:38:00Z</dcterms:created>
  <dc:creator>王斌</dc:creator>
  <cp:lastModifiedBy>王斌</cp:lastModifiedBy>
  <dcterms:modified xsi:type="dcterms:W3CDTF">2025-07-01T06:13:39Z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FBCF6C6CA13D49E9BCD7A6B498AD336D_11</vt:lpwstr>
  </property>
  <property fmtid="{D5CDD505-2E9C-101B-9397-08002B2CF9AE}" pid="4" name="KSOTemplateDocerSaveRecord">
    <vt:lpwstr>eyJoZGlkIjoiM2UwOGQyMzYyODc4MDVlNGU5NmFlNGViYzI2Mjg5YmIiLCJ1c2VySWQiOiIyMTYzNDMxMzgifQ==</vt:lpwstr>
  </property>
</Properties>
</file>